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8A" w:rsidRDefault="006B2A34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0F778A" w:rsidRDefault="006B2A3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0F778A" w:rsidRDefault="006B2A3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茌平县</w:t>
      </w:r>
      <w:r w:rsidR="007C3B4E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振兴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联合校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0F778A">
        <w:trPr>
          <w:trHeight w:val="756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0F778A">
        <w:trPr>
          <w:trHeight w:val="728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0F778A" w:rsidRDefault="006B2A34" w:rsidP="004435D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茌平县</w:t>
            </w:r>
            <w:r w:rsidR="007C3B4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振兴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联合校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</w:tr>
      <w:tr w:rsidR="000F778A">
        <w:trPr>
          <w:trHeight w:val="728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0F778A" w:rsidRDefault="007C3B4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13963574099</w:t>
            </w:r>
          </w:p>
        </w:tc>
      </w:tr>
      <w:tr w:rsidR="000F778A">
        <w:trPr>
          <w:trHeight w:val="756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0F778A">
        <w:trPr>
          <w:trHeight w:val="2418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《山东省普通中小学管理基本规范(试行）》(鲁教基字〔2007〕20号)</w:t>
            </w:r>
          </w:p>
        </w:tc>
      </w:tr>
      <w:tr w:rsidR="000F778A">
        <w:trPr>
          <w:trHeight w:val="2193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0F778A" w:rsidRDefault="006B2A34">
            <w:pPr>
              <w:pStyle w:val="3"/>
              <w:widowControl/>
              <w:spacing w:before="150" w:after="150" w:line="360" w:lineRule="atLeas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9F9F9"/>
              </w:rPr>
              <w:t>进一步规范学校办学行为，减轻</w:t>
            </w:r>
            <w:bookmarkStart w:id="0" w:name="_GoBack"/>
            <w:bookmarkEnd w:id="0"/>
            <w:r>
              <w:rPr>
                <w:sz w:val="21"/>
                <w:szCs w:val="21"/>
                <w:shd w:val="clear" w:color="auto" w:fill="F9F9F9"/>
              </w:rPr>
              <w:t>学生过重的课业负担，促进学生全面健康和谐发展和教师的专业发展，提升基础教育办学水平和质量，</w:t>
            </w:r>
          </w:p>
          <w:p w:rsidR="000F778A" w:rsidRDefault="000F778A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0F778A">
        <w:trPr>
          <w:trHeight w:val="728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0F778A" w:rsidRDefault="000F778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778A">
        <w:trPr>
          <w:trHeight w:val="728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0F778A" w:rsidRDefault="000F778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778A">
        <w:trPr>
          <w:trHeight w:val="756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0F778A" w:rsidRDefault="000F778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0F778A" w:rsidRDefault="000F778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F778A">
        <w:trPr>
          <w:trHeight w:val="756"/>
          <w:jc w:val="center"/>
        </w:trPr>
        <w:tc>
          <w:tcPr>
            <w:tcW w:w="1962" w:type="dxa"/>
            <w:vAlign w:val="center"/>
          </w:tcPr>
          <w:p w:rsidR="000F778A" w:rsidRDefault="006B2A3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0F778A" w:rsidRDefault="000F778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F778A" w:rsidRDefault="000F778A"/>
    <w:sectPr w:rsidR="000F778A" w:rsidSect="000F7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63" w:rsidRDefault="001B6563" w:rsidP="004435D1">
      <w:r>
        <w:separator/>
      </w:r>
    </w:p>
  </w:endnote>
  <w:endnote w:type="continuationSeparator" w:id="1">
    <w:p w:rsidR="001B6563" w:rsidRDefault="001B6563" w:rsidP="0044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63" w:rsidRDefault="001B6563" w:rsidP="004435D1">
      <w:r>
        <w:separator/>
      </w:r>
    </w:p>
  </w:footnote>
  <w:footnote w:type="continuationSeparator" w:id="1">
    <w:p w:rsidR="001B6563" w:rsidRDefault="001B6563" w:rsidP="00443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F778A"/>
    <w:rsid w:val="001B6563"/>
    <w:rsid w:val="004435D1"/>
    <w:rsid w:val="005901FD"/>
    <w:rsid w:val="006B2A34"/>
    <w:rsid w:val="007C3B4E"/>
    <w:rsid w:val="18D848AF"/>
    <w:rsid w:val="2FA94FE9"/>
    <w:rsid w:val="5E065BA3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8A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0F778A"/>
    <w:pPr>
      <w:jc w:val="left"/>
      <w:outlineLvl w:val="2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77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0F778A"/>
    <w:rPr>
      <w:b/>
    </w:rPr>
  </w:style>
  <w:style w:type="character" w:styleId="a5">
    <w:name w:val="FollowedHyperlink"/>
    <w:basedOn w:val="a0"/>
    <w:rsid w:val="000F778A"/>
    <w:rPr>
      <w:color w:val="333333"/>
      <w:u w:val="none"/>
    </w:rPr>
  </w:style>
  <w:style w:type="character" w:styleId="a6">
    <w:name w:val="Hyperlink"/>
    <w:basedOn w:val="a0"/>
    <w:rsid w:val="000F778A"/>
    <w:rPr>
      <w:color w:val="333333"/>
      <w:u w:val="none"/>
    </w:rPr>
  </w:style>
  <w:style w:type="paragraph" w:styleId="a7">
    <w:name w:val="header"/>
    <w:basedOn w:val="a"/>
    <w:link w:val="Char"/>
    <w:rsid w:val="0044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435D1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2017-10-12T06:48:00Z</dcterms:created>
  <dcterms:modified xsi:type="dcterms:W3CDTF">2017-11-01T08:10:00Z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