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AE" w:rsidRDefault="003C6B6B">
      <w:pPr>
        <w:spacing w:line="600" w:lineRule="exact"/>
        <w:rPr>
          <w:rFonts w:ascii="方正小标宋简体" w:eastAsia="方正小标宋简体"/>
          <w:sz w:val="44"/>
          <w:szCs w:val="44"/>
        </w:rPr>
      </w:pPr>
      <w:r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附件</w:t>
      </w:r>
      <w:r>
        <w:rPr>
          <w:rFonts w:ascii="Times New Roman" w:eastAsia="仿宋_GB2312" w:hAnsi="仿宋_GB2312"/>
          <w:color w:val="000000"/>
          <w:sz w:val="32"/>
          <w:szCs w:val="32"/>
        </w:rPr>
        <w:t>2</w:t>
      </w:r>
    </w:p>
    <w:p w:rsidR="00663FAE" w:rsidRDefault="003C6B6B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事业单位业务事项登记表</w:t>
      </w:r>
    </w:p>
    <w:p w:rsidR="00663FAE" w:rsidRDefault="003C6B6B">
      <w:pPr>
        <w:spacing w:line="540" w:lineRule="atLeas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仿宋_GB2312" w:eastAsia="仿宋_GB2312" w:hAnsi="宋体" w:hint="eastAsia"/>
          <w:sz w:val="24"/>
        </w:rPr>
        <w:t>单位名称：茌平县</w:t>
      </w:r>
      <w:r w:rsidR="002B2C92" w:rsidRPr="002B2C92">
        <w:rPr>
          <w:rFonts w:ascii="仿宋_GB2312" w:eastAsia="仿宋_GB2312" w:hAnsi="宋体" w:hint="eastAsia"/>
          <w:sz w:val="24"/>
        </w:rPr>
        <w:t>温陈</w:t>
      </w:r>
      <w:r>
        <w:rPr>
          <w:rFonts w:ascii="仿宋_GB2312" w:eastAsia="仿宋_GB2312" w:hAnsi="宋体" w:hint="eastAsia"/>
          <w:sz w:val="24"/>
        </w:rPr>
        <w:t>联合校</w:t>
      </w:r>
      <w:r>
        <w:rPr>
          <w:rFonts w:ascii="仿宋_GB2312" w:eastAsia="仿宋_GB2312" w:hAnsi="宋体"/>
          <w:sz w:val="24"/>
        </w:rPr>
        <w:t xml:space="preserve">        </w:t>
      </w:r>
      <w:r>
        <w:rPr>
          <w:rFonts w:ascii="仿宋_GB2312" w:eastAsia="仿宋_GB2312" w:hAnsi="宋体" w:hint="eastAsia"/>
          <w:sz w:val="24"/>
        </w:rPr>
        <w:t>举办单位：茌平县教育局</w:t>
      </w:r>
      <w:r>
        <w:rPr>
          <w:rFonts w:ascii="仿宋_GB2312" w:eastAsia="仿宋_GB2312" w:hAnsi="宋体"/>
          <w:sz w:val="24"/>
        </w:rPr>
        <w:t xml:space="preserve">    </w:t>
      </w:r>
    </w:p>
    <w:tbl>
      <w:tblPr>
        <w:tblW w:w="8658" w:type="dxa"/>
        <w:jc w:val="center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62"/>
        <w:gridCol w:w="2228"/>
        <w:gridCol w:w="2238"/>
        <w:gridCol w:w="2230"/>
      </w:tblGrid>
      <w:tr w:rsidR="00663FAE">
        <w:trPr>
          <w:trHeight w:val="756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事项名称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少先队建设及管理。</w:t>
            </w:r>
          </w:p>
        </w:tc>
      </w:tr>
      <w:tr w:rsidR="00663FAE">
        <w:trPr>
          <w:trHeight w:val="728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事项类别</w:t>
            </w:r>
          </w:p>
        </w:tc>
        <w:tc>
          <w:tcPr>
            <w:tcW w:w="222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公益服务</w:t>
            </w:r>
          </w:p>
        </w:tc>
        <w:tc>
          <w:tcPr>
            <w:tcW w:w="223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具体实施科室</w:t>
            </w:r>
          </w:p>
        </w:tc>
        <w:tc>
          <w:tcPr>
            <w:tcW w:w="2230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茌平县</w:t>
            </w:r>
            <w:r w:rsidR="002B2C92" w:rsidRPr="002B2C92">
              <w:rPr>
                <w:rFonts w:ascii="仿宋_GB2312" w:eastAsia="仿宋_GB2312" w:hAnsi="宋体" w:hint="eastAsia"/>
                <w:sz w:val="24"/>
              </w:rPr>
              <w:t>温陈</w:t>
            </w:r>
            <w:r>
              <w:rPr>
                <w:rFonts w:ascii="仿宋_GB2312" w:eastAsia="仿宋_GB2312" w:hAnsi="宋体" w:hint="eastAsia"/>
                <w:sz w:val="24"/>
              </w:rPr>
              <w:t>联合校少先队大队部</w:t>
            </w:r>
          </w:p>
        </w:tc>
      </w:tr>
      <w:tr w:rsidR="00663FAE">
        <w:trPr>
          <w:trHeight w:val="728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协同实施科室</w:t>
            </w:r>
          </w:p>
        </w:tc>
        <w:tc>
          <w:tcPr>
            <w:tcW w:w="2228" w:type="dxa"/>
            <w:vAlign w:val="center"/>
          </w:tcPr>
          <w:p w:rsidR="00663FAE" w:rsidRDefault="00663FAE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联系方式</w:t>
            </w:r>
          </w:p>
        </w:tc>
        <w:tc>
          <w:tcPr>
            <w:tcW w:w="2230" w:type="dxa"/>
            <w:vAlign w:val="center"/>
          </w:tcPr>
          <w:p w:rsidR="00663FAE" w:rsidRDefault="002B2C92" w:rsidP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13666380277</w:t>
            </w:r>
          </w:p>
        </w:tc>
      </w:tr>
      <w:tr w:rsidR="00663FAE">
        <w:trPr>
          <w:trHeight w:val="756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业务期限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长期</w:t>
            </w:r>
          </w:p>
        </w:tc>
      </w:tr>
      <w:tr w:rsidR="00663FAE">
        <w:trPr>
          <w:trHeight w:val="2418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实施依据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《共青团中央、教育部、全国少工委印发&lt;少先队改革方案&gt;的通知》(中青联发〔2017〕3号)</w:t>
            </w:r>
          </w:p>
        </w:tc>
      </w:tr>
      <w:tr w:rsidR="00663FAE">
        <w:trPr>
          <w:trHeight w:val="2193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事项主要内容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3C6B6B">
            <w:pPr>
              <w:spacing w:line="400" w:lineRule="atLeas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1.深化“经典与感恩”德育特色，向全国德育品牌学校再进一步。2.丰富少先队活动，打造少先队活动品牌。3.扎实做好卫生常规工作。4.做好疾病防控、卫生防疫和普法工作。</w:t>
            </w:r>
          </w:p>
        </w:tc>
      </w:tr>
      <w:tr w:rsidR="00663FAE">
        <w:trPr>
          <w:trHeight w:val="728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是否收费</w:t>
            </w:r>
          </w:p>
        </w:tc>
        <w:tc>
          <w:tcPr>
            <w:tcW w:w="222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否</w:t>
            </w:r>
            <w:bookmarkStart w:id="0" w:name="_GoBack"/>
            <w:bookmarkEnd w:id="0"/>
          </w:p>
        </w:tc>
        <w:tc>
          <w:tcPr>
            <w:tcW w:w="223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收费标准</w:t>
            </w:r>
          </w:p>
        </w:tc>
        <w:tc>
          <w:tcPr>
            <w:tcW w:w="2230" w:type="dxa"/>
            <w:vAlign w:val="center"/>
          </w:tcPr>
          <w:p w:rsidR="00663FAE" w:rsidRDefault="00663FA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3FAE">
        <w:trPr>
          <w:trHeight w:val="728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收费依据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663FA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3FAE">
        <w:trPr>
          <w:trHeight w:val="756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上年度业务量</w:t>
            </w:r>
          </w:p>
        </w:tc>
        <w:tc>
          <w:tcPr>
            <w:tcW w:w="2228" w:type="dxa"/>
            <w:vAlign w:val="center"/>
          </w:tcPr>
          <w:p w:rsidR="00663FAE" w:rsidRDefault="00663FA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238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上年度收入</w:t>
            </w:r>
          </w:p>
        </w:tc>
        <w:tc>
          <w:tcPr>
            <w:tcW w:w="2230" w:type="dxa"/>
            <w:vAlign w:val="center"/>
          </w:tcPr>
          <w:p w:rsidR="00663FAE" w:rsidRDefault="00663FA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663FAE">
        <w:trPr>
          <w:trHeight w:val="756"/>
          <w:jc w:val="center"/>
        </w:trPr>
        <w:tc>
          <w:tcPr>
            <w:tcW w:w="1962" w:type="dxa"/>
            <w:vAlign w:val="center"/>
          </w:tcPr>
          <w:p w:rsidR="00663FAE" w:rsidRDefault="003C6B6B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备</w:t>
            </w:r>
            <w:r>
              <w:rPr>
                <w:rFonts w:ascii="仿宋_GB2312" w:eastAsia="仿宋_GB2312" w:hAnsi="宋体"/>
                <w:sz w:val="24"/>
              </w:rPr>
              <w:t xml:space="preserve">  </w:t>
            </w:r>
            <w:r>
              <w:rPr>
                <w:rFonts w:ascii="仿宋_GB2312" w:eastAsia="仿宋_GB2312" w:hAnsi="宋体" w:hint="eastAsia"/>
                <w:sz w:val="24"/>
              </w:rPr>
              <w:t>注</w:t>
            </w:r>
          </w:p>
        </w:tc>
        <w:tc>
          <w:tcPr>
            <w:tcW w:w="6696" w:type="dxa"/>
            <w:gridSpan w:val="3"/>
            <w:vAlign w:val="center"/>
          </w:tcPr>
          <w:p w:rsidR="00663FAE" w:rsidRDefault="00663FAE">
            <w:pPr>
              <w:spacing w:line="400" w:lineRule="atLeas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663FAE" w:rsidRDefault="00663FAE"/>
    <w:sectPr w:rsidR="00663FAE" w:rsidSect="00663F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FA94FE9"/>
    <w:rsid w:val="002B2C92"/>
    <w:rsid w:val="003C6B6B"/>
    <w:rsid w:val="004203F4"/>
    <w:rsid w:val="00663FAE"/>
    <w:rsid w:val="2FA94FE9"/>
    <w:rsid w:val="690A1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FAE"/>
    <w:pPr>
      <w:widowControl w:val="0"/>
      <w:jc w:val="both"/>
    </w:pPr>
    <w:rPr>
      <w:rFonts w:ascii="Calibri" w:eastAsiaTheme="minorEastAsia" w:hAnsi="Calibr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63FAE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3</cp:revision>
  <dcterms:created xsi:type="dcterms:W3CDTF">2017-10-12T06:48:00Z</dcterms:created>
  <dcterms:modified xsi:type="dcterms:W3CDTF">2017-11-02T01:05:00Z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