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单位名称：茌平县</w:t>
      </w:r>
      <w:r>
        <w:rPr>
          <w:rFonts w:hint="eastAsia" w:ascii="仿宋_GB2312" w:hAnsi="宋体" w:eastAsia="仿宋_GB2312"/>
          <w:sz w:val="24"/>
          <w:lang w:val="en-US" w:eastAsia="zh-CN"/>
        </w:rPr>
        <w:t>乐平铺镇</w:t>
      </w:r>
      <w:r>
        <w:rPr>
          <w:rFonts w:hint="eastAsia" w:ascii="仿宋_GB2312" w:hAnsi="宋体" w:eastAsia="仿宋_GB2312"/>
          <w:sz w:val="24"/>
        </w:rPr>
        <w:t>联合校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>举办单位：茌平县教育局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学生学籍管理与综合素质评价。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茌平县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乐平</w:t>
            </w:r>
            <w:r>
              <w:rPr>
                <w:rFonts w:hint="eastAsia" w:ascii="仿宋_GB2312" w:hAnsi="宋体" w:eastAsia="仿宋_GB2312"/>
                <w:sz w:val="24"/>
              </w:rPr>
              <w:t>联合校政教处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13969510533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《山东省教育厅关于印发山东省普通中小学学籍管理规定的通知》(鲁教基字〔2016〕3号)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《山东省普通中小学管理基本规范（试行）》（鲁教基字〔2007〕20号）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每年新生入学时，学校教务处为新录取的学生办理建籍手续，为在校学生办理学籍变更、转入、转出等手续，并按照学段与年级共同建设学生五年的素质教育评价手册，全面评估学生在校期间的综合表现和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F1564"/>
    <w:multiLevelType w:val="singleLevel"/>
    <w:tmpl w:val="59DF156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A94FE9"/>
    <w:rsid w:val="003B72AD"/>
    <w:rsid w:val="00C35DA9"/>
    <w:rsid w:val="0F747C65"/>
    <w:rsid w:val="2FA94FE9"/>
    <w:rsid w:val="5D0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ScaleCrop>false</ScaleCrop>
  <LinksUpToDate>false</LinksUpToDate>
  <CharactersWithSpaces>373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dell</cp:lastModifiedBy>
  <dcterms:modified xsi:type="dcterms:W3CDTF">2017-10-29T02:17:58Z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