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eastAsia="zh-CN"/>
        </w:rPr>
        <w:t>贾寨</w:t>
      </w:r>
      <w:r>
        <w:rPr>
          <w:rFonts w:hint="eastAsia" w:ascii="仿宋_GB2312" w:hAnsi="宋体" w:eastAsia="仿宋_GB2312"/>
          <w:sz w:val="24"/>
        </w:rPr>
        <w:t>镇联合校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9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学校后勤服务。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贾寨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镇联合校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教务处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pStyle w:val="3"/>
              <w:widowControl/>
              <w:spacing w:line="23" w:lineRule="atLeast"/>
              <w:ind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落实学校对公物实行包干责任制、财物损坏赔偿制。学校物品必须严加爱护，损坏物品必须赔偿。花坛、草坪内要保证清洁无杂物，无枯枝烂叶。学校成立安全领导小组，由主管综合治理的领导、后勤相关人员、各科室负责人、班主任组成，负责安全教育及日常工作。定期对全校师生进行安全教育及培训。</w:t>
            </w:r>
          </w:p>
          <w:p>
            <w:pPr>
              <w:pStyle w:val="3"/>
              <w:widowControl/>
              <w:spacing w:line="23" w:lineRule="atLeast"/>
              <w:ind w:firstLine="420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A94FE9"/>
    <w:rsid w:val="00766754"/>
    <w:rsid w:val="00CB52CA"/>
    <w:rsid w:val="04CD3AD1"/>
    <w:rsid w:val="05B932DB"/>
    <w:rsid w:val="06ED57DA"/>
    <w:rsid w:val="286137DA"/>
    <w:rsid w:val="2FA94FE9"/>
    <w:rsid w:val="48A6424C"/>
    <w:rsid w:val="4ADD667B"/>
    <w:rsid w:val="53EE038D"/>
    <w:rsid w:val="54381B1D"/>
    <w:rsid w:val="5727439E"/>
    <w:rsid w:val="74B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styleId="8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2017-11-01T07:55:59Z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