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贾寨</w:t>
      </w:r>
      <w:r>
        <w:rPr>
          <w:rFonts w:hint="eastAsia" w:ascii="仿宋_GB2312" w:hAnsi="宋体" w:eastAsia="仿宋_GB2312"/>
          <w:sz w:val="24"/>
        </w:rPr>
        <w:t>镇联合校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承担小学段服务性代收费。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贾寨</w:t>
            </w:r>
            <w:r>
              <w:rPr>
                <w:rFonts w:hint="eastAsia" w:ascii="仿宋_GB2312" w:hAnsi="宋体" w:eastAsia="仿宋_GB2312"/>
                <w:sz w:val="24"/>
              </w:rPr>
              <w:t>镇联合校财务室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13969541229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1-2年级每生每年15元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3-6年级每生每年20元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1393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32735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025F47"/>
    <w:rsid w:val="0047250A"/>
    <w:rsid w:val="00E73431"/>
    <w:rsid w:val="0E232119"/>
    <w:rsid w:val="1DA80B17"/>
    <w:rsid w:val="213E406C"/>
    <w:rsid w:val="2FA94FE9"/>
    <w:rsid w:val="413A0CA4"/>
    <w:rsid w:val="4A2F0FA7"/>
    <w:rsid w:val="54F20B5A"/>
    <w:rsid w:val="55E6584C"/>
    <w:rsid w:val="63161321"/>
    <w:rsid w:val="74A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