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BC" w:rsidRDefault="00407DF4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6C54BC" w:rsidRDefault="00407DF4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6C54BC" w:rsidRDefault="00407DF4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单位名称：茌平县胡屯镇联合校</w:t>
      </w:r>
      <w:r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6C54BC">
        <w:trPr>
          <w:trHeight w:val="756"/>
          <w:jc w:val="center"/>
        </w:trPr>
        <w:tc>
          <w:tcPr>
            <w:tcW w:w="1962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少先队建设及管理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6C54BC">
        <w:trPr>
          <w:trHeight w:val="728"/>
          <w:jc w:val="center"/>
        </w:trPr>
        <w:tc>
          <w:tcPr>
            <w:tcW w:w="1962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茌平县胡屯镇联合校</w:t>
            </w:r>
            <w:r>
              <w:rPr>
                <w:rFonts w:ascii="仿宋_GB2312" w:eastAsia="仿宋_GB2312" w:hAnsi="宋体" w:hint="eastAsia"/>
                <w:sz w:val="24"/>
              </w:rPr>
              <w:t>少先队大队部</w:t>
            </w:r>
          </w:p>
        </w:tc>
      </w:tr>
      <w:tr w:rsidR="006C54BC">
        <w:trPr>
          <w:trHeight w:val="728"/>
          <w:jc w:val="center"/>
        </w:trPr>
        <w:tc>
          <w:tcPr>
            <w:tcW w:w="1962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6C54BC" w:rsidRDefault="006C54BC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0635-5113256</w:t>
            </w:r>
          </w:p>
          <w:p w:rsidR="006C54BC" w:rsidRDefault="006C54B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4BC">
        <w:trPr>
          <w:trHeight w:val="756"/>
          <w:jc w:val="center"/>
        </w:trPr>
        <w:tc>
          <w:tcPr>
            <w:tcW w:w="1962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6C54BC">
        <w:trPr>
          <w:trHeight w:val="2418"/>
          <w:jc w:val="center"/>
        </w:trPr>
        <w:tc>
          <w:tcPr>
            <w:tcW w:w="1962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《共青团中央、教育部、全国少工委印发</w:t>
            </w:r>
            <w:r>
              <w:rPr>
                <w:rFonts w:ascii="仿宋_GB2312" w:eastAsia="仿宋_GB2312" w:hAnsi="宋体" w:hint="eastAsia"/>
                <w:szCs w:val="21"/>
              </w:rPr>
              <w:t>&lt;</w:t>
            </w:r>
            <w:r>
              <w:rPr>
                <w:rFonts w:ascii="仿宋_GB2312" w:eastAsia="仿宋_GB2312" w:hAnsi="宋体" w:hint="eastAsia"/>
                <w:szCs w:val="21"/>
              </w:rPr>
              <w:t>少先队改革方案</w:t>
            </w:r>
            <w:r>
              <w:rPr>
                <w:rFonts w:ascii="仿宋_GB2312" w:eastAsia="仿宋_GB2312" w:hAnsi="宋体" w:hint="eastAsia"/>
                <w:szCs w:val="21"/>
              </w:rPr>
              <w:t>&gt;</w:t>
            </w:r>
            <w:r>
              <w:rPr>
                <w:rFonts w:ascii="仿宋_GB2312" w:eastAsia="仿宋_GB2312" w:hAnsi="宋体" w:hint="eastAsia"/>
                <w:szCs w:val="21"/>
              </w:rPr>
              <w:t>的通知》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中青联发〔</w:t>
            </w:r>
            <w:r>
              <w:rPr>
                <w:rFonts w:ascii="仿宋_GB2312" w:eastAsia="仿宋_GB2312" w:hAnsi="宋体" w:hint="eastAsia"/>
                <w:szCs w:val="21"/>
              </w:rPr>
              <w:t>2017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6C54BC">
        <w:trPr>
          <w:trHeight w:val="2193"/>
          <w:jc w:val="center"/>
        </w:trPr>
        <w:tc>
          <w:tcPr>
            <w:tcW w:w="1962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6C54BC" w:rsidRDefault="00407DF4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</w:rPr>
              <w:t>深化“经典与感恩”德育特色，向全国德育品牌学校再进一步。</w:t>
            </w:r>
            <w:r>
              <w:rPr>
                <w:rFonts w:ascii="仿宋_GB2312" w:eastAsia="仿宋_GB2312" w:hAnsi="宋体" w:hint="eastAsia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丰富少先队活动，打造少先队活动品牌。</w:t>
            </w:r>
            <w:r>
              <w:rPr>
                <w:rFonts w:ascii="仿宋_GB2312" w:eastAsia="仿宋_GB2312" w:hAnsi="宋体" w:hint="eastAsia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</w:rPr>
              <w:t>扎实做好卫生常规工作。</w:t>
            </w:r>
            <w:r>
              <w:rPr>
                <w:rFonts w:ascii="仿宋_GB2312" w:eastAsia="仿宋_GB2312" w:hAnsi="宋体" w:hint="eastAsia"/>
                <w:sz w:val="24"/>
              </w:rPr>
              <w:t>4.</w:t>
            </w:r>
            <w:r>
              <w:rPr>
                <w:rFonts w:ascii="仿宋_GB2312" w:eastAsia="仿宋_GB2312" w:hAnsi="宋体" w:hint="eastAsia"/>
                <w:sz w:val="24"/>
              </w:rPr>
              <w:t>做好疾病防控、卫生防疫和普法工作。</w:t>
            </w:r>
          </w:p>
        </w:tc>
      </w:tr>
      <w:tr w:rsidR="006C54BC">
        <w:trPr>
          <w:trHeight w:val="728"/>
          <w:jc w:val="center"/>
        </w:trPr>
        <w:tc>
          <w:tcPr>
            <w:tcW w:w="1962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6C54BC" w:rsidRDefault="006C54B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4BC">
        <w:trPr>
          <w:trHeight w:val="728"/>
          <w:jc w:val="center"/>
        </w:trPr>
        <w:tc>
          <w:tcPr>
            <w:tcW w:w="1962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6C54BC" w:rsidRDefault="006C54B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4BC">
        <w:trPr>
          <w:trHeight w:val="756"/>
          <w:jc w:val="center"/>
        </w:trPr>
        <w:tc>
          <w:tcPr>
            <w:tcW w:w="1962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6C54BC" w:rsidRDefault="006C54B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6C54BC" w:rsidRDefault="006C54B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C54BC">
        <w:trPr>
          <w:trHeight w:val="756"/>
          <w:jc w:val="center"/>
        </w:trPr>
        <w:tc>
          <w:tcPr>
            <w:tcW w:w="1962" w:type="dxa"/>
            <w:vAlign w:val="center"/>
          </w:tcPr>
          <w:p w:rsidR="006C54BC" w:rsidRDefault="00407DF4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6C54BC" w:rsidRDefault="006C54B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C54BC" w:rsidRDefault="006C54BC"/>
    <w:sectPr w:rsidR="006C54BC" w:rsidSect="006C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407DF4"/>
    <w:rsid w:val="006C54BC"/>
    <w:rsid w:val="2FA94FE9"/>
    <w:rsid w:val="690A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4BC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54BC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